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EA" w:rsidRDefault="00305BEA" w:rsidP="00700276">
      <w:pPr>
        <w:pStyle w:val="Web"/>
        <w:spacing w:before="0" w:beforeAutospacing="0" w:after="0" w:afterAutospacing="0"/>
        <w:rPr>
          <w:rFonts w:ascii="hgfthin" w:hAnsi="hgfthin"/>
          <w:color w:val="0F0F0F"/>
          <w:spacing w:val="3"/>
          <w:sz w:val="10"/>
          <w:szCs w:val="10"/>
        </w:rPr>
      </w:pPr>
    </w:p>
    <w:p w:rsidR="00305BEA" w:rsidRDefault="00305BEA" w:rsidP="00700276">
      <w:pPr>
        <w:pStyle w:val="Web"/>
        <w:spacing w:before="0" w:beforeAutospacing="0" w:after="0" w:afterAutospacing="0"/>
        <w:rPr>
          <w:rFonts w:ascii="hgfthin" w:hAnsi="hgfthin"/>
          <w:color w:val="0F0F0F"/>
          <w:spacing w:val="3"/>
          <w:sz w:val="10"/>
          <w:szCs w:val="10"/>
        </w:rPr>
      </w:pPr>
    </w:p>
    <w:p w:rsidR="00305BEA" w:rsidRDefault="00305BEA" w:rsidP="00700276">
      <w:pPr>
        <w:pStyle w:val="Web"/>
        <w:spacing w:before="0" w:beforeAutospacing="0" w:after="0" w:afterAutospacing="0"/>
        <w:rPr>
          <w:rFonts w:ascii="hgfthin" w:hAnsi="hgfthin"/>
          <w:color w:val="0F0F0F"/>
          <w:spacing w:val="3"/>
          <w:sz w:val="10"/>
          <w:szCs w:val="10"/>
        </w:rPr>
      </w:pPr>
    </w:p>
    <w:p w:rsidR="00305BEA" w:rsidRDefault="00FC4E0F" w:rsidP="00700276">
      <w:pPr>
        <w:pStyle w:val="Web"/>
        <w:spacing w:before="0" w:beforeAutospacing="0" w:after="0" w:afterAutospacing="0"/>
        <w:rPr>
          <w:rFonts w:ascii="hgfthin" w:hAnsi="hgfthin"/>
          <w:color w:val="0F0F0F"/>
          <w:spacing w:val="3"/>
          <w:sz w:val="10"/>
          <w:szCs w:val="10"/>
        </w:rPr>
      </w:pPr>
      <w:r>
        <w:rPr>
          <w:rFonts w:ascii="hgfthin" w:hAnsi="hgfthin"/>
          <w:noProof/>
          <w:color w:val="0F0F0F"/>
          <w:spacing w:val="3"/>
          <w:sz w:val="10"/>
          <w:szCs w:val="10"/>
        </w:rPr>
        <w:drawing>
          <wp:inline distT="0" distB="0" distL="0" distR="0">
            <wp:extent cx="5274310" cy="1599565"/>
            <wp:effectExtent l="19050" t="0" r="2540" b="0"/>
            <wp:docPr id="1" name="0 - Εικόνα" descr="ΤΕΛΕΟΙ ΞΕΝΟΙ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ΕΛΕΟΙ ΞΕΝΟΙ 1.jpg"/>
                    <pic:cNvPicPr/>
                  </pic:nvPicPr>
                  <pic:blipFill>
                    <a:blip r:embed="rId4" cstate="print"/>
                    <a:stretch>
                      <a:fillRect/>
                    </a:stretch>
                  </pic:blipFill>
                  <pic:spPr>
                    <a:xfrm>
                      <a:off x="0" y="0"/>
                      <a:ext cx="5274310" cy="1599565"/>
                    </a:xfrm>
                    <a:prstGeom prst="rect">
                      <a:avLst/>
                    </a:prstGeom>
                  </pic:spPr>
                </pic:pic>
              </a:graphicData>
            </a:graphic>
          </wp:inline>
        </w:drawing>
      </w:r>
    </w:p>
    <w:p w:rsidR="00700276" w:rsidRDefault="00700276" w:rsidP="00700276">
      <w:pPr>
        <w:pStyle w:val="Web"/>
        <w:spacing w:before="0" w:beforeAutospacing="0" w:after="0" w:afterAutospacing="0"/>
        <w:rPr>
          <w:rFonts w:ascii="hgfthin" w:hAnsi="hgfthin"/>
          <w:color w:val="0F0F0F"/>
          <w:spacing w:val="3"/>
          <w:sz w:val="10"/>
          <w:szCs w:val="10"/>
        </w:rPr>
      </w:pPr>
      <w:r>
        <w:rPr>
          <w:rFonts w:ascii="hgfthin" w:hAnsi="hgfthin"/>
          <w:color w:val="0F0F0F"/>
          <w:spacing w:val="3"/>
          <w:sz w:val="10"/>
          <w:szCs w:val="10"/>
        </w:rPr>
        <w:t> </w:t>
      </w:r>
    </w:p>
    <w:p w:rsidR="00FC4E0F" w:rsidRDefault="00FC4E0F" w:rsidP="00305BEA">
      <w:pPr>
        <w:pStyle w:val="Web"/>
        <w:spacing w:before="0" w:beforeAutospacing="0" w:after="0" w:afterAutospacing="0"/>
        <w:jc w:val="both"/>
        <w:rPr>
          <w:rFonts w:asciiTheme="minorHAnsi" w:hAnsiTheme="minorHAnsi" w:cstheme="minorHAnsi"/>
          <w:b/>
          <w:color w:val="0F0F0F"/>
          <w:spacing w:val="3"/>
          <w:sz w:val="28"/>
          <w:szCs w:val="28"/>
        </w:rPr>
      </w:pPr>
    </w:p>
    <w:p w:rsidR="00FC4E0F" w:rsidRDefault="00FC4E0F" w:rsidP="00305BEA">
      <w:pPr>
        <w:pStyle w:val="Web"/>
        <w:spacing w:before="0" w:beforeAutospacing="0" w:after="0" w:afterAutospacing="0"/>
        <w:jc w:val="both"/>
        <w:rPr>
          <w:rFonts w:asciiTheme="minorHAnsi" w:hAnsiTheme="minorHAnsi" w:cstheme="minorHAnsi"/>
          <w:b/>
          <w:color w:val="0F0F0F"/>
          <w:spacing w:val="3"/>
          <w:sz w:val="28"/>
          <w:szCs w:val="28"/>
        </w:rPr>
      </w:pPr>
    </w:p>
    <w:p w:rsidR="00FC4E0F" w:rsidRPr="00FC4E0F" w:rsidRDefault="00FC4E0F" w:rsidP="00305BEA">
      <w:pPr>
        <w:pStyle w:val="Web"/>
        <w:spacing w:before="0" w:beforeAutospacing="0" w:after="0" w:afterAutospacing="0"/>
        <w:jc w:val="both"/>
        <w:rPr>
          <w:rFonts w:asciiTheme="minorHAnsi" w:hAnsiTheme="minorHAnsi" w:cstheme="minorHAnsi"/>
          <w:b/>
          <w:color w:val="0F0F0F"/>
          <w:spacing w:val="3"/>
          <w:sz w:val="28"/>
          <w:szCs w:val="28"/>
        </w:rPr>
      </w:pPr>
      <w:r w:rsidRPr="00FC4E0F">
        <w:rPr>
          <w:rFonts w:asciiTheme="minorHAnsi" w:hAnsiTheme="minorHAnsi" w:cstheme="minorHAnsi"/>
          <w:b/>
          <w:color w:val="0F0F0F"/>
          <w:spacing w:val="3"/>
          <w:sz w:val="28"/>
          <w:szCs w:val="28"/>
        </w:rPr>
        <w:t>Λίγα Λόγια για το έργο «Τέλειοι Ξένοι»</w:t>
      </w:r>
    </w:p>
    <w:p w:rsidR="00FC4E0F" w:rsidRDefault="00FC4E0F" w:rsidP="00305BEA">
      <w:pPr>
        <w:pStyle w:val="Web"/>
        <w:spacing w:before="0" w:beforeAutospacing="0" w:after="0" w:afterAutospacing="0"/>
        <w:jc w:val="both"/>
        <w:rPr>
          <w:rFonts w:asciiTheme="minorHAnsi" w:hAnsiTheme="minorHAnsi" w:cstheme="minorHAnsi"/>
          <w:color w:val="0F0F0F"/>
          <w:spacing w:val="3"/>
          <w:sz w:val="26"/>
          <w:szCs w:val="26"/>
        </w:rPr>
      </w:pPr>
    </w:p>
    <w:p w:rsidR="00700276" w:rsidRPr="00305BEA" w:rsidRDefault="00700276" w:rsidP="00305BEA">
      <w:pPr>
        <w:pStyle w:val="Web"/>
        <w:spacing w:before="0" w:beforeAutospacing="0" w:after="0" w:afterAutospacing="0"/>
        <w:jc w:val="both"/>
        <w:rPr>
          <w:rFonts w:asciiTheme="minorHAnsi" w:hAnsiTheme="minorHAnsi" w:cstheme="minorHAnsi"/>
          <w:color w:val="0F0F0F"/>
          <w:spacing w:val="3"/>
          <w:sz w:val="26"/>
          <w:szCs w:val="26"/>
        </w:rPr>
      </w:pPr>
      <w:r w:rsidRPr="00305BEA">
        <w:rPr>
          <w:rFonts w:asciiTheme="minorHAnsi" w:hAnsiTheme="minorHAnsi" w:cstheme="minorHAnsi"/>
          <w:color w:val="0F0F0F"/>
          <w:spacing w:val="3"/>
          <w:sz w:val="26"/>
          <w:szCs w:val="26"/>
        </w:rPr>
        <w:t>Οι</w:t>
      </w:r>
      <w:r w:rsidRPr="00305BEA">
        <w:rPr>
          <w:rStyle w:val="a4"/>
          <w:rFonts w:asciiTheme="minorHAnsi" w:hAnsiTheme="minorHAnsi" w:cstheme="minorHAnsi"/>
          <w:color w:val="0F0F0F"/>
          <w:spacing w:val="3"/>
          <w:sz w:val="26"/>
          <w:szCs w:val="26"/>
        </w:rPr>
        <w:t> «</w:t>
      </w:r>
      <w:r w:rsidRPr="00305BEA">
        <w:rPr>
          <w:rFonts w:asciiTheme="minorHAnsi" w:hAnsiTheme="minorHAnsi" w:cstheme="minorHAnsi"/>
          <w:color w:val="0F0F0F"/>
          <w:spacing w:val="3"/>
          <w:sz w:val="26"/>
          <w:szCs w:val="26"/>
        </w:rPr>
        <w:t xml:space="preserve">ΤΕΛΕΙΟΙ ΞΕΝΟΙ», του Π. </w:t>
      </w:r>
      <w:proofErr w:type="spellStart"/>
      <w:r w:rsidRPr="00305BEA">
        <w:rPr>
          <w:rFonts w:asciiTheme="minorHAnsi" w:hAnsiTheme="minorHAnsi" w:cstheme="minorHAnsi"/>
          <w:color w:val="0F0F0F"/>
          <w:spacing w:val="3"/>
          <w:sz w:val="26"/>
          <w:szCs w:val="26"/>
        </w:rPr>
        <w:t>Τζενοβέζε</w:t>
      </w:r>
      <w:proofErr w:type="spellEnd"/>
      <w:r w:rsidRPr="00305BEA">
        <w:rPr>
          <w:rFonts w:asciiTheme="minorHAnsi" w:hAnsiTheme="minorHAnsi" w:cstheme="minorHAnsi"/>
          <w:color w:val="0F0F0F"/>
          <w:spacing w:val="3"/>
          <w:sz w:val="26"/>
          <w:szCs w:val="26"/>
        </w:rPr>
        <w:t xml:space="preserve">, σε σκηνοθεσία Γιώργου </w:t>
      </w:r>
      <w:proofErr w:type="spellStart"/>
      <w:r w:rsidRPr="00305BEA">
        <w:rPr>
          <w:rFonts w:asciiTheme="minorHAnsi" w:hAnsiTheme="minorHAnsi" w:cstheme="minorHAnsi"/>
          <w:color w:val="0F0F0F"/>
          <w:spacing w:val="3"/>
          <w:sz w:val="26"/>
          <w:szCs w:val="26"/>
        </w:rPr>
        <w:t>Πυρπασόπουλου</w:t>
      </w:r>
      <w:proofErr w:type="spellEnd"/>
      <w:r w:rsidRPr="00305BEA">
        <w:rPr>
          <w:rFonts w:asciiTheme="minorHAnsi" w:hAnsiTheme="minorHAnsi" w:cstheme="minorHAnsi"/>
          <w:color w:val="0F0F0F"/>
          <w:spacing w:val="3"/>
          <w:sz w:val="26"/>
          <w:szCs w:val="26"/>
        </w:rPr>
        <w:t xml:space="preserve"> &amp; Πέτρου </w:t>
      </w:r>
      <w:proofErr w:type="spellStart"/>
      <w:r w:rsidRPr="00305BEA">
        <w:rPr>
          <w:rFonts w:asciiTheme="minorHAnsi" w:hAnsiTheme="minorHAnsi" w:cstheme="minorHAnsi"/>
          <w:color w:val="0F0F0F"/>
          <w:spacing w:val="3"/>
          <w:sz w:val="26"/>
          <w:szCs w:val="26"/>
        </w:rPr>
        <w:t>Λαγούτη</w:t>
      </w:r>
      <w:proofErr w:type="spellEnd"/>
      <w:r w:rsidRPr="00305BEA">
        <w:rPr>
          <w:rFonts w:asciiTheme="minorHAnsi" w:hAnsiTheme="minorHAnsi" w:cstheme="minorHAnsi"/>
          <w:color w:val="0F0F0F"/>
          <w:spacing w:val="3"/>
          <w:sz w:val="26"/>
          <w:szCs w:val="26"/>
        </w:rPr>
        <w:t xml:space="preserve"> και παραγωγή των Θεατρικών Επιχειρήσεων Θ. </w:t>
      </w:r>
      <w:proofErr w:type="spellStart"/>
      <w:r w:rsidRPr="00305BEA">
        <w:rPr>
          <w:rFonts w:asciiTheme="minorHAnsi" w:hAnsiTheme="minorHAnsi" w:cstheme="minorHAnsi"/>
          <w:color w:val="0F0F0F"/>
          <w:spacing w:val="3"/>
          <w:sz w:val="26"/>
          <w:szCs w:val="26"/>
        </w:rPr>
        <w:t>Μαροσούλη</w:t>
      </w:r>
      <w:proofErr w:type="spellEnd"/>
      <w:r w:rsidRPr="00305BEA">
        <w:rPr>
          <w:rFonts w:asciiTheme="minorHAnsi" w:hAnsiTheme="minorHAnsi" w:cstheme="minorHAnsi"/>
          <w:color w:val="0F0F0F"/>
          <w:spacing w:val="3"/>
          <w:sz w:val="26"/>
          <w:szCs w:val="26"/>
        </w:rPr>
        <w:t>,  η παράσταση που ενθουσίασε κοινό και κριτικούς και που καταχειροκροτήθηκε από περισσότερους από 50.000 θεατές σε Αθήνα και Θεσσαλονίκη, επιστρέφει στο Θέατρο ΑΘΗΝΑ, για δεύτερη συνεχόμενη σεζόν. </w:t>
      </w:r>
    </w:p>
    <w:p w:rsidR="00700276" w:rsidRPr="00305BEA" w:rsidRDefault="00700276" w:rsidP="00305BEA">
      <w:pPr>
        <w:pStyle w:val="Web"/>
        <w:spacing w:before="0" w:beforeAutospacing="0" w:after="0" w:afterAutospacing="0"/>
        <w:jc w:val="both"/>
        <w:rPr>
          <w:rFonts w:asciiTheme="minorHAnsi" w:hAnsiTheme="minorHAnsi" w:cstheme="minorHAnsi"/>
          <w:color w:val="0F0F0F"/>
          <w:spacing w:val="3"/>
          <w:sz w:val="26"/>
          <w:szCs w:val="26"/>
        </w:rPr>
      </w:pPr>
      <w:r w:rsidRPr="00305BEA">
        <w:rPr>
          <w:rFonts w:asciiTheme="minorHAnsi" w:hAnsiTheme="minorHAnsi" w:cstheme="minorHAnsi"/>
          <w:color w:val="0F0F0F"/>
          <w:spacing w:val="3"/>
          <w:sz w:val="26"/>
          <w:szCs w:val="26"/>
        </w:rPr>
        <w:t> </w:t>
      </w:r>
    </w:p>
    <w:p w:rsidR="00700276" w:rsidRPr="00305BEA" w:rsidRDefault="00700276" w:rsidP="00305BEA">
      <w:pPr>
        <w:pStyle w:val="Web"/>
        <w:spacing w:before="0" w:beforeAutospacing="0" w:after="0" w:afterAutospacing="0"/>
        <w:jc w:val="both"/>
        <w:rPr>
          <w:rFonts w:asciiTheme="minorHAnsi" w:hAnsiTheme="minorHAnsi" w:cstheme="minorHAnsi"/>
          <w:color w:val="0F0F0F"/>
          <w:spacing w:val="3"/>
          <w:sz w:val="26"/>
          <w:szCs w:val="26"/>
        </w:rPr>
      </w:pPr>
      <w:proofErr w:type="spellStart"/>
      <w:r w:rsidRPr="00305BEA">
        <w:rPr>
          <w:rFonts w:asciiTheme="minorHAnsi" w:hAnsiTheme="minorHAnsi" w:cstheme="minorHAnsi"/>
          <w:color w:val="0F0F0F"/>
          <w:spacing w:val="3"/>
          <w:sz w:val="26"/>
          <w:szCs w:val="26"/>
        </w:rPr>
        <w:t>Eπτά</w:t>
      </w:r>
      <w:proofErr w:type="spellEnd"/>
      <w:r w:rsidRPr="00305BEA">
        <w:rPr>
          <w:rFonts w:asciiTheme="minorHAnsi" w:hAnsiTheme="minorHAnsi" w:cstheme="minorHAnsi"/>
          <w:color w:val="0F0F0F"/>
          <w:spacing w:val="3"/>
          <w:sz w:val="26"/>
          <w:szCs w:val="26"/>
        </w:rPr>
        <w:t xml:space="preserve"> φίλοι  συναντιούνται για γεύμα στο σπίτι ενός εκ των ζευγαριών.  Αποφασίζουν να παίξουν ένα παιχνίδι. Αφήνουν όλοι τα κινητά τους στη μέση του τραπεζιού και μοιράζονται μεταξύ τους το περιεχόμενο από κάθε μήνυμα, </w:t>
      </w:r>
      <w:proofErr w:type="spellStart"/>
      <w:r w:rsidRPr="00305BEA">
        <w:rPr>
          <w:rFonts w:asciiTheme="minorHAnsi" w:hAnsiTheme="minorHAnsi" w:cstheme="minorHAnsi"/>
          <w:color w:val="0F0F0F"/>
          <w:spacing w:val="3"/>
          <w:sz w:val="26"/>
          <w:szCs w:val="26"/>
        </w:rPr>
        <w:t>email</w:t>
      </w:r>
      <w:proofErr w:type="spellEnd"/>
      <w:r w:rsidRPr="00305BEA">
        <w:rPr>
          <w:rFonts w:asciiTheme="minorHAnsi" w:hAnsiTheme="minorHAnsi" w:cstheme="minorHAnsi"/>
          <w:color w:val="0F0F0F"/>
          <w:spacing w:val="3"/>
          <w:sz w:val="26"/>
          <w:szCs w:val="26"/>
        </w:rPr>
        <w:t xml:space="preserve"> ή τηλέφωνο που λαμβάνουν. Μυστικά έρχονται στην επιφάνεια που διαταράσσουν την ισορροπία στις σχέσεις. Γιατί όπως είπε και ο </w:t>
      </w:r>
      <w:proofErr w:type="spellStart"/>
      <w:r w:rsidRPr="00305BEA">
        <w:rPr>
          <w:rFonts w:asciiTheme="minorHAnsi" w:hAnsiTheme="minorHAnsi" w:cstheme="minorHAnsi"/>
          <w:color w:val="0F0F0F"/>
          <w:spacing w:val="3"/>
          <w:sz w:val="26"/>
          <w:szCs w:val="26"/>
        </w:rPr>
        <w:t>Γκαμπριέλ</w:t>
      </w:r>
      <w:proofErr w:type="spellEnd"/>
      <w:r w:rsidRPr="00305BEA">
        <w:rPr>
          <w:rFonts w:asciiTheme="minorHAnsi" w:hAnsiTheme="minorHAnsi" w:cstheme="minorHAnsi"/>
          <w:color w:val="0F0F0F"/>
          <w:spacing w:val="3"/>
          <w:sz w:val="26"/>
          <w:szCs w:val="26"/>
        </w:rPr>
        <w:t xml:space="preserve"> Γκαρσί</w:t>
      </w:r>
      <w:r w:rsidR="002E681E">
        <w:rPr>
          <w:rFonts w:asciiTheme="minorHAnsi" w:hAnsiTheme="minorHAnsi" w:cstheme="minorHAnsi"/>
          <w:color w:val="0F0F0F"/>
          <w:spacing w:val="3"/>
          <w:sz w:val="26"/>
          <w:szCs w:val="26"/>
        </w:rPr>
        <w:t>α Μ</w:t>
      </w:r>
      <w:r w:rsidRPr="00305BEA">
        <w:rPr>
          <w:rFonts w:asciiTheme="minorHAnsi" w:hAnsiTheme="minorHAnsi" w:cstheme="minorHAnsi"/>
          <w:color w:val="0F0F0F"/>
          <w:spacing w:val="3"/>
          <w:sz w:val="26"/>
          <w:szCs w:val="26"/>
        </w:rPr>
        <w:t>αρκές,</w:t>
      </w:r>
      <w:r w:rsidR="002E681E">
        <w:rPr>
          <w:rFonts w:asciiTheme="minorHAnsi" w:hAnsiTheme="minorHAnsi" w:cstheme="minorHAnsi"/>
          <w:color w:val="0F0F0F"/>
          <w:spacing w:val="3"/>
          <w:sz w:val="26"/>
          <w:szCs w:val="26"/>
        </w:rPr>
        <w:t xml:space="preserve"> </w:t>
      </w:r>
      <w:r w:rsidRPr="00305BEA">
        <w:rPr>
          <w:rFonts w:asciiTheme="minorHAnsi" w:hAnsiTheme="minorHAnsi" w:cstheme="minorHAnsi"/>
          <w:color w:val="0F0F0F"/>
          <w:spacing w:val="3"/>
          <w:sz w:val="26"/>
          <w:szCs w:val="26"/>
        </w:rPr>
        <w:t> </w:t>
      </w:r>
      <w:r w:rsidR="002E681E">
        <w:rPr>
          <w:rFonts w:asciiTheme="minorHAnsi" w:hAnsiTheme="minorHAnsi" w:cstheme="minorHAnsi"/>
          <w:color w:val="0F0F0F"/>
          <w:spacing w:val="3"/>
          <w:sz w:val="26"/>
          <w:szCs w:val="26"/>
        </w:rPr>
        <w:t>«</w:t>
      </w:r>
      <w:r w:rsidRPr="00305BEA">
        <w:rPr>
          <w:rStyle w:val="a4"/>
          <w:rFonts w:asciiTheme="minorHAnsi" w:hAnsiTheme="minorHAnsi" w:cstheme="minorHAnsi"/>
          <w:color w:val="0F0F0F"/>
          <w:spacing w:val="3"/>
          <w:sz w:val="26"/>
          <w:szCs w:val="26"/>
        </w:rPr>
        <w:t>Ο</w:t>
      </w:r>
      <w:r w:rsidR="002E681E">
        <w:rPr>
          <w:rStyle w:val="a4"/>
          <w:rFonts w:asciiTheme="minorHAnsi" w:hAnsiTheme="minorHAnsi" w:cstheme="minorHAnsi"/>
          <w:color w:val="0F0F0F"/>
          <w:spacing w:val="3"/>
          <w:sz w:val="26"/>
          <w:szCs w:val="26"/>
        </w:rPr>
        <w:t xml:space="preserve"> καθένα από εμάς, </w:t>
      </w:r>
      <w:r w:rsidRPr="00305BEA">
        <w:rPr>
          <w:rStyle w:val="a4"/>
          <w:rFonts w:asciiTheme="minorHAnsi" w:hAnsiTheme="minorHAnsi" w:cstheme="minorHAnsi"/>
          <w:color w:val="0F0F0F"/>
          <w:spacing w:val="3"/>
          <w:sz w:val="26"/>
          <w:szCs w:val="26"/>
        </w:rPr>
        <w:t>έχει τρεις ζωές, μία δημόσια, μία προσωπική και μία μυστική.» Και σαν να μην έφταναν  οι τρεις ζωές,  έχει και Πανσέληνο…</w:t>
      </w:r>
    </w:p>
    <w:p w:rsidR="00700276" w:rsidRPr="00305BEA" w:rsidRDefault="00700276" w:rsidP="00305BEA">
      <w:pPr>
        <w:pStyle w:val="Web"/>
        <w:spacing w:before="0" w:beforeAutospacing="0" w:after="0" w:afterAutospacing="0"/>
        <w:jc w:val="both"/>
        <w:rPr>
          <w:rFonts w:asciiTheme="minorHAnsi" w:hAnsiTheme="minorHAnsi" w:cstheme="minorHAnsi"/>
          <w:color w:val="0F0F0F"/>
          <w:spacing w:val="3"/>
          <w:sz w:val="26"/>
          <w:szCs w:val="26"/>
        </w:rPr>
      </w:pPr>
      <w:r w:rsidRPr="00305BEA">
        <w:rPr>
          <w:rFonts w:asciiTheme="minorHAnsi" w:hAnsiTheme="minorHAnsi" w:cstheme="minorHAnsi"/>
          <w:color w:val="0F0F0F"/>
          <w:spacing w:val="3"/>
          <w:sz w:val="26"/>
          <w:szCs w:val="26"/>
        </w:rPr>
        <w:t> </w:t>
      </w:r>
    </w:p>
    <w:p w:rsidR="00700276" w:rsidRPr="00305BEA" w:rsidRDefault="00700276" w:rsidP="00305BEA">
      <w:pPr>
        <w:pStyle w:val="Web"/>
        <w:spacing w:before="0" w:beforeAutospacing="0" w:after="0" w:afterAutospacing="0"/>
        <w:jc w:val="both"/>
        <w:rPr>
          <w:rFonts w:asciiTheme="minorHAnsi" w:hAnsiTheme="minorHAnsi" w:cstheme="minorHAnsi"/>
          <w:color w:val="0F0F0F"/>
          <w:spacing w:val="3"/>
          <w:sz w:val="26"/>
          <w:szCs w:val="26"/>
        </w:rPr>
      </w:pPr>
      <w:r w:rsidRPr="00305BEA">
        <w:rPr>
          <w:rFonts w:asciiTheme="minorHAnsi" w:hAnsiTheme="minorHAnsi" w:cstheme="minorHAnsi"/>
          <w:color w:val="0F0F0F"/>
          <w:spacing w:val="3"/>
          <w:sz w:val="26"/>
          <w:szCs w:val="26"/>
        </w:rPr>
        <w:t>Το έργο «ΤΕΛΕΙΟΙ ΞΕΝΟΙ», με τις ξεκαρδιστικές ανατροπές και τις απρόσμενες εξελίξεις του, έχει γνωρίσει τεράστια επιτυχία στο εξωτερικό και έχει γίνει επίσης πολύ επιτυχημένη κινηματογραφική ταινία σε 18 χώρες.</w:t>
      </w:r>
      <w:r w:rsidRPr="00305BEA">
        <w:rPr>
          <w:rFonts w:asciiTheme="minorHAnsi" w:hAnsiTheme="minorHAnsi" w:cstheme="minorHAnsi"/>
          <w:color w:val="0F0F0F"/>
          <w:spacing w:val="3"/>
          <w:sz w:val="26"/>
          <w:szCs w:val="26"/>
        </w:rPr>
        <w:br/>
        <w:t> </w:t>
      </w:r>
    </w:p>
    <w:p w:rsidR="00CD1B41" w:rsidRDefault="00CD1B41" w:rsidP="00305BEA">
      <w:pPr>
        <w:pStyle w:val="Web"/>
        <w:spacing w:before="0" w:beforeAutospacing="0" w:after="0" w:afterAutospacing="0"/>
        <w:jc w:val="both"/>
        <w:rPr>
          <w:rStyle w:val="a3"/>
          <w:rFonts w:asciiTheme="minorHAnsi" w:hAnsiTheme="minorHAnsi" w:cstheme="minorHAnsi"/>
          <w:color w:val="0F0F0F"/>
          <w:spacing w:val="3"/>
          <w:sz w:val="26"/>
          <w:szCs w:val="26"/>
        </w:rPr>
      </w:pPr>
    </w:p>
    <w:p w:rsidR="00700276" w:rsidRPr="00305BEA" w:rsidRDefault="00700276" w:rsidP="00305BEA">
      <w:pPr>
        <w:pStyle w:val="Web"/>
        <w:spacing w:before="0" w:beforeAutospacing="0" w:after="0" w:afterAutospacing="0"/>
        <w:jc w:val="both"/>
        <w:rPr>
          <w:rFonts w:asciiTheme="minorHAnsi" w:hAnsiTheme="minorHAnsi" w:cstheme="minorHAnsi"/>
          <w:color w:val="0F0F0F"/>
          <w:spacing w:val="3"/>
          <w:sz w:val="26"/>
          <w:szCs w:val="26"/>
        </w:rPr>
      </w:pPr>
      <w:r w:rsidRPr="00305BEA">
        <w:rPr>
          <w:rStyle w:val="a3"/>
          <w:rFonts w:asciiTheme="minorHAnsi" w:hAnsiTheme="minorHAnsi" w:cstheme="minorHAnsi"/>
          <w:color w:val="0F0F0F"/>
          <w:spacing w:val="3"/>
          <w:sz w:val="26"/>
          <w:szCs w:val="26"/>
        </w:rPr>
        <w:t>Δεν επιτρέπεται η είσοδος στην παράσταση σε παιδιά ηλικίας κάτω των 10 ετών.</w:t>
      </w:r>
    </w:p>
    <w:p w:rsidR="00700276" w:rsidRPr="00305BEA" w:rsidRDefault="00700276" w:rsidP="00305BEA">
      <w:pPr>
        <w:pStyle w:val="Web"/>
        <w:spacing w:before="0" w:beforeAutospacing="0" w:after="0" w:afterAutospacing="0"/>
        <w:jc w:val="both"/>
        <w:rPr>
          <w:rFonts w:asciiTheme="minorHAnsi" w:hAnsiTheme="minorHAnsi" w:cstheme="minorHAnsi"/>
          <w:color w:val="0F0F0F"/>
          <w:spacing w:val="3"/>
          <w:sz w:val="26"/>
          <w:szCs w:val="26"/>
        </w:rPr>
      </w:pPr>
      <w:r w:rsidRPr="00305BEA">
        <w:rPr>
          <w:rFonts w:asciiTheme="minorHAnsi" w:hAnsiTheme="minorHAnsi" w:cstheme="minorHAnsi"/>
          <w:color w:val="0F0F0F"/>
          <w:spacing w:val="3"/>
          <w:sz w:val="26"/>
          <w:szCs w:val="26"/>
        </w:rPr>
        <w:t> </w:t>
      </w:r>
    </w:p>
    <w:p w:rsidR="00700276" w:rsidRDefault="00700276" w:rsidP="00700276">
      <w:pPr>
        <w:pStyle w:val="Web"/>
        <w:spacing w:before="0" w:beforeAutospacing="0" w:after="0" w:afterAutospacing="0"/>
        <w:rPr>
          <w:rFonts w:ascii="hgfthin" w:hAnsi="hgfthin"/>
          <w:color w:val="0F0F0F"/>
          <w:spacing w:val="3"/>
          <w:sz w:val="10"/>
          <w:szCs w:val="10"/>
        </w:rPr>
      </w:pPr>
      <w:r>
        <w:rPr>
          <w:rFonts w:ascii="hgfthin" w:hAnsi="hgfthin"/>
          <w:color w:val="0F0F0F"/>
          <w:spacing w:val="3"/>
          <w:sz w:val="10"/>
          <w:szCs w:val="10"/>
        </w:rPr>
        <w:t> </w:t>
      </w:r>
    </w:p>
    <w:p w:rsidR="00703AC9" w:rsidRDefault="00703AC9"/>
    <w:sectPr w:rsidR="00703AC9" w:rsidSect="00BE73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gfth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00276"/>
    <w:rsid w:val="002E681E"/>
    <w:rsid w:val="00305BEA"/>
    <w:rsid w:val="00310CD9"/>
    <w:rsid w:val="00385334"/>
    <w:rsid w:val="00700276"/>
    <w:rsid w:val="00703AC9"/>
    <w:rsid w:val="00824E8E"/>
    <w:rsid w:val="00BE731F"/>
    <w:rsid w:val="00CD1B41"/>
    <w:rsid w:val="00D15034"/>
    <w:rsid w:val="00FC4E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0027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00276"/>
    <w:rPr>
      <w:b/>
      <w:bCs/>
    </w:rPr>
  </w:style>
  <w:style w:type="character" w:styleId="a4">
    <w:name w:val="Emphasis"/>
    <w:basedOn w:val="a0"/>
    <w:uiPriority w:val="20"/>
    <w:qFormat/>
    <w:rsid w:val="00700276"/>
    <w:rPr>
      <w:i/>
      <w:iCs/>
    </w:rPr>
  </w:style>
  <w:style w:type="paragraph" w:styleId="a5">
    <w:name w:val="Balloon Text"/>
    <w:basedOn w:val="a"/>
    <w:link w:val="Char"/>
    <w:uiPriority w:val="99"/>
    <w:semiHidden/>
    <w:unhideWhenUsed/>
    <w:rsid w:val="00FC4E0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C4E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6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1021</Characters>
  <Application>Microsoft Office Word</Application>
  <DocSecurity>0</DocSecurity>
  <Lines>8</Lines>
  <Paragraphs>2</Paragraphs>
  <ScaleCrop>false</ScaleCrop>
  <Company>Hewlett-Packard Company</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2024-03-14T08:38:00Z</dcterms:created>
  <dcterms:modified xsi:type="dcterms:W3CDTF">2024-03-14T08:38:00Z</dcterms:modified>
</cp:coreProperties>
</file>